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04" w:rsidRDefault="003D4504" w:rsidP="003D4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72"/>
          <w:szCs w:val="72"/>
        </w:rPr>
      </w:pPr>
      <w:r w:rsidRPr="003D4504">
        <w:rPr>
          <w:sz w:val="72"/>
          <w:szCs w:val="72"/>
        </w:rPr>
        <w:t>FIRM NAME / LOGO</w:t>
      </w:r>
    </w:p>
    <w:p w:rsidR="00883125" w:rsidRDefault="00883125" w:rsidP="00883125">
      <w:pPr>
        <w:pStyle w:val="ListParagraph"/>
        <w:ind w:left="284"/>
        <w:jc w:val="center"/>
        <w:rPr>
          <w:b/>
        </w:rPr>
      </w:pPr>
      <w:r>
        <w:rPr>
          <w:b/>
        </w:rPr>
        <w:t>REPORT &amp; VALUATION</w:t>
      </w:r>
    </w:p>
    <w:p w:rsidR="00883125" w:rsidRDefault="00883125" w:rsidP="00883125">
      <w:pPr>
        <w:pStyle w:val="ListParagraph"/>
        <w:ind w:left="284"/>
        <w:jc w:val="center"/>
        <w:rPr>
          <w:b/>
        </w:rPr>
      </w:pPr>
      <w:proofErr w:type="gramStart"/>
      <w:r>
        <w:rPr>
          <w:b/>
        </w:rPr>
        <w:t>63</w:t>
      </w:r>
      <w:proofErr w:type="gramEnd"/>
      <w:r>
        <w:rPr>
          <w:b/>
        </w:rPr>
        <w:t xml:space="preserve"> College Park, Anytown, Co. Dublin</w:t>
      </w:r>
    </w:p>
    <w:p w:rsidR="00883125" w:rsidRDefault="00883125" w:rsidP="00883125">
      <w:pPr>
        <w:pStyle w:val="ListParagraph"/>
        <w:ind w:left="284"/>
        <w:jc w:val="center"/>
        <w:rPr>
          <w:b/>
        </w:rPr>
      </w:pPr>
    </w:p>
    <w:p w:rsidR="00883125" w:rsidRDefault="00883125" w:rsidP="00883125">
      <w:pPr>
        <w:pStyle w:val="ListParagraph"/>
        <w:ind w:left="284"/>
        <w:rPr>
          <w:b/>
        </w:rPr>
      </w:pPr>
    </w:p>
    <w:p w:rsidR="0064314B" w:rsidRPr="0064314B" w:rsidRDefault="003D4504" w:rsidP="0064314B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3D4504">
        <w:rPr>
          <w:b/>
        </w:rPr>
        <w:t>Identification and status of the valuer</w:t>
      </w:r>
      <w:r w:rsidR="0064314B">
        <w:rPr>
          <w:b/>
        </w:rPr>
        <w:t>:</w:t>
      </w:r>
    </w:p>
    <w:p w:rsidR="003D4504" w:rsidRDefault="007C7428" w:rsidP="004F511D">
      <w:pPr>
        <w:pStyle w:val="NoSpacing"/>
      </w:pPr>
      <w:r>
        <w:t>This valuation has been</w:t>
      </w:r>
      <w:r w:rsidR="004F511D">
        <w:t xml:space="preserve"> undertaken by AN </w:t>
      </w:r>
      <w:proofErr w:type="gramStart"/>
      <w:r w:rsidR="004F511D">
        <w:t>Other</w:t>
      </w:r>
      <w:proofErr w:type="gramEnd"/>
      <w:r w:rsidR="004F511D">
        <w:t>,</w:t>
      </w:r>
      <w:r w:rsidRPr="007C7428">
        <w:t xml:space="preserve"> who is a Chartered Surveyor &amp; Registered Valuer </w:t>
      </w:r>
      <w:r>
        <w:t xml:space="preserve">and </w:t>
      </w:r>
      <w:r w:rsidRPr="007C7428">
        <w:t>who has sufficient knowledge of the asset type in its particular market, and the skills and understanding necessary to undertake the valuation</w:t>
      </w:r>
      <w:r w:rsidR="004F511D">
        <w:t xml:space="preserve"> objectively and competently.  AN </w:t>
      </w:r>
      <w:proofErr w:type="gramStart"/>
      <w:r w:rsidR="004F511D">
        <w:t>Other</w:t>
      </w:r>
      <w:proofErr w:type="gramEnd"/>
      <w:r w:rsidRPr="007C7428">
        <w:t xml:space="preserve"> does not have any prior involvement with the property or with any parties to any transaction involving it that would give rise to a conflict of interest.</w:t>
      </w:r>
    </w:p>
    <w:p w:rsidR="004F511D" w:rsidRPr="007C7428" w:rsidRDefault="004F511D" w:rsidP="004F511D">
      <w:pPr>
        <w:pStyle w:val="NoSpacing"/>
      </w:pPr>
    </w:p>
    <w:p w:rsidR="0064314B" w:rsidRDefault="003D4504" w:rsidP="0064314B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3D4504">
        <w:rPr>
          <w:b/>
        </w:rPr>
        <w:t>Identification of client</w:t>
      </w:r>
      <w:r w:rsidR="0064314B">
        <w:rPr>
          <w:b/>
        </w:rPr>
        <w:t>:</w:t>
      </w:r>
    </w:p>
    <w:p w:rsidR="006002F4" w:rsidRPr="006002F4" w:rsidRDefault="007C7428" w:rsidP="006002F4">
      <w:r>
        <w:t>Mrs Mary Browne, 63 C</w:t>
      </w:r>
      <w:r w:rsidR="006002F4">
        <w:t>ollege Park, Anytown, Co. Dublin</w:t>
      </w:r>
      <w:r w:rsidR="00AD0FDB">
        <w:t>.</w:t>
      </w:r>
    </w:p>
    <w:p w:rsidR="003D4504" w:rsidRPr="003D4504" w:rsidRDefault="007C7428" w:rsidP="007C7428">
      <w:pPr>
        <w:pStyle w:val="ListParagraph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Asset/liability</w:t>
      </w:r>
      <w:r w:rsidR="003D4504" w:rsidRPr="003D4504">
        <w:rPr>
          <w:b/>
        </w:rPr>
        <w:t xml:space="preserve"> to be valued, interest therein and description:</w:t>
      </w:r>
    </w:p>
    <w:p w:rsidR="003D4504" w:rsidRPr="007C7428" w:rsidRDefault="007C7428" w:rsidP="007C7428">
      <w:r w:rsidRPr="007C7428">
        <w:t xml:space="preserve">The asset/liability </w:t>
      </w:r>
      <w:r>
        <w:t>to be valued is the freehold (or long leasehold) interest in 63 College Park, Anytown, Co. Dublin.</w:t>
      </w:r>
      <w:r w:rsidR="0064314B">
        <w:t xml:space="preserve"> </w:t>
      </w:r>
      <w:r w:rsidR="004F511D">
        <w:t xml:space="preserve"> </w:t>
      </w:r>
      <w:r w:rsidR="0064314B">
        <w:t xml:space="preserve">College Park is a 1980’s development of some 100 detached and semi-detached homes located 3 km from the town centre on the west side of Sea Road.  The </w:t>
      </w:r>
      <w:r>
        <w:t>dwellinghouse</w:t>
      </w:r>
      <w:r w:rsidR="0064314B">
        <w:t xml:space="preserve"> is detached</w:t>
      </w:r>
      <w:r w:rsidR="004F511D">
        <w:t>,</w:t>
      </w:r>
      <w:r w:rsidR="0064314B">
        <w:t xml:space="preserve"> extending to 145 sq.m. </w:t>
      </w:r>
      <w:proofErr w:type="gramStart"/>
      <w:r w:rsidR="0064314B">
        <w:t>gross</w:t>
      </w:r>
      <w:proofErr w:type="gramEnd"/>
      <w:r w:rsidR="0064314B">
        <w:t xml:space="preserve"> internal area</w:t>
      </w:r>
      <w:r w:rsidR="004F511D">
        <w:t>,</w:t>
      </w:r>
      <w:r w:rsidR="0064314B">
        <w:t xml:space="preserve"> and</w:t>
      </w:r>
      <w:r>
        <w:t xml:space="preserve"> </w:t>
      </w:r>
      <w:r w:rsidR="0064314B">
        <w:t xml:space="preserve">is </w:t>
      </w:r>
      <w:r>
        <w:t xml:space="preserve">of traditional concrete block construction with </w:t>
      </w:r>
      <w:r w:rsidR="00A62E8B">
        <w:t>a concrete</w:t>
      </w:r>
      <w:r w:rsidR="0064314B">
        <w:t xml:space="preserve"> tile roof.  A</w:t>
      </w:r>
      <w:r w:rsidR="00A62E8B">
        <w:t>ccomm</w:t>
      </w:r>
      <w:r w:rsidR="0064314B">
        <w:t>odation comprises</w:t>
      </w:r>
      <w:r w:rsidR="00A62E8B">
        <w:t xml:space="preserve"> an entrance hall, sittingroom, kitchen/dining area, utility room and toilet on the ground floor and four bedrooms (one en-suite) and a bathroom at first floor level</w:t>
      </w:r>
      <w:r w:rsidR="0064314B">
        <w:t>. The site extends to 600 sq.m</w:t>
      </w:r>
      <w:r w:rsidR="00A62E8B">
        <w:t>.</w:t>
      </w:r>
      <w:r w:rsidR="004F511D">
        <w:t xml:space="preserve"> with gardens to front and rear,</w:t>
      </w:r>
      <w:r w:rsidR="0064314B">
        <w:t xml:space="preserve"> generally bound by concrete block walls.  The dwellinghouse is connected to all main services.</w:t>
      </w:r>
    </w:p>
    <w:p w:rsidR="0064314B" w:rsidRDefault="003D4504" w:rsidP="0064314B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3D4504">
        <w:rPr>
          <w:b/>
        </w:rPr>
        <w:t>Currency:</w:t>
      </w:r>
    </w:p>
    <w:p w:rsidR="006002F4" w:rsidRDefault="0064314B" w:rsidP="006002F4">
      <w:r>
        <w:t>All curren</w:t>
      </w:r>
      <w:r w:rsidR="006002F4">
        <w:t>cy</w:t>
      </w:r>
      <w:r>
        <w:t xml:space="preserve"> in this report is in Euro (€)</w:t>
      </w:r>
      <w:r w:rsidR="00AD0FDB">
        <w:t>.</w:t>
      </w:r>
    </w:p>
    <w:p w:rsidR="006002F4" w:rsidRDefault="006002F4" w:rsidP="006002F4">
      <w:pPr>
        <w:pStyle w:val="ListParagraph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Purpose of valuation</w:t>
      </w:r>
      <w:r w:rsidRPr="003D4504">
        <w:rPr>
          <w:b/>
        </w:rPr>
        <w:t>:</w:t>
      </w:r>
    </w:p>
    <w:p w:rsidR="00952E06" w:rsidRDefault="00952E06" w:rsidP="00952E06">
      <w:r>
        <w:t>The purpose of the valuation is for an application under the Nursing Homes Support Sc</w:t>
      </w:r>
      <w:r w:rsidR="00AD0FDB">
        <w:t>heme (the Fair Deal Scheme).</w:t>
      </w:r>
    </w:p>
    <w:p w:rsidR="007C7428" w:rsidRDefault="003D4504" w:rsidP="006002F4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7C7428">
        <w:rPr>
          <w:b/>
        </w:rPr>
        <w:t>Basis of value:</w:t>
      </w:r>
    </w:p>
    <w:p w:rsidR="00952E06" w:rsidRPr="00952E06" w:rsidRDefault="00952E06" w:rsidP="00952E06">
      <w:pPr>
        <w:autoSpaceDE w:val="0"/>
        <w:autoSpaceDN w:val="0"/>
        <w:adjustRightInd w:val="0"/>
        <w:rPr>
          <w:rFonts w:cs="Arial"/>
          <w:shd w:val="clear" w:color="auto" w:fill="FFFFFF"/>
        </w:rPr>
      </w:pPr>
      <w:r w:rsidRPr="00952E06">
        <w:rPr>
          <w:rFonts w:cs="Arial"/>
        </w:rPr>
        <w:t xml:space="preserve">“Estimated market value means the price the asset concerned would fetch on the open market on the date on which the application for State support is made </w:t>
      </w:r>
      <w:r w:rsidRPr="00952E06">
        <w:rPr>
          <w:rFonts w:cs="Arial"/>
          <w:shd w:val="clear" w:color="auto" w:fill="FFFFFF"/>
        </w:rPr>
        <w:t xml:space="preserve">subject to such conditions as might reasonably be calculated to obtain for the vendor of the asset the best price of the asset.” (Source: Nursing Homes Support Scheme </w:t>
      </w:r>
      <w:r w:rsidR="00AD0FDB">
        <w:rPr>
          <w:rFonts w:cs="Arial"/>
          <w:shd w:val="clear" w:color="auto" w:fill="FFFFFF"/>
        </w:rPr>
        <w:t>Act 2009, Part 3 of Schedule 1).</w:t>
      </w:r>
    </w:p>
    <w:p w:rsidR="003D4504" w:rsidRPr="000425C6" w:rsidRDefault="003D4504" w:rsidP="007C7428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0425C6">
        <w:rPr>
          <w:b/>
        </w:rPr>
        <w:t>Valuation date:</w:t>
      </w:r>
    </w:p>
    <w:p w:rsidR="004F511D" w:rsidRDefault="00DB233A" w:rsidP="00216AFB">
      <w:r w:rsidRPr="000425C6">
        <w:rPr>
          <w:i/>
        </w:rPr>
        <w:t xml:space="preserve">Insert the actual or intended </w:t>
      </w:r>
      <w:r w:rsidR="000425C6" w:rsidRPr="000425C6">
        <w:rPr>
          <w:i/>
        </w:rPr>
        <w:t xml:space="preserve">date of </w:t>
      </w:r>
      <w:r w:rsidRPr="000425C6">
        <w:rPr>
          <w:i/>
        </w:rPr>
        <w:t>application</w:t>
      </w:r>
      <w:r w:rsidR="00AD0FDB">
        <w:t>.</w:t>
      </w:r>
    </w:p>
    <w:p w:rsidR="003C21FB" w:rsidRDefault="004F511D" w:rsidP="003C21FB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7C7428">
        <w:rPr>
          <w:b/>
        </w:rPr>
        <w:t>Extent of investigations and related Assumptions:</w:t>
      </w:r>
      <w:r w:rsidR="003C21FB" w:rsidRPr="003C21FB">
        <w:rPr>
          <w:b/>
        </w:rPr>
        <w:t xml:space="preserve"> </w:t>
      </w:r>
    </w:p>
    <w:p w:rsidR="003C21FB" w:rsidRPr="003C21FB" w:rsidRDefault="003C21FB" w:rsidP="003C21FB">
      <w:pPr>
        <w:pStyle w:val="ListParagraph"/>
        <w:ind w:left="284"/>
        <w:rPr>
          <w:b/>
        </w:rPr>
      </w:pPr>
    </w:p>
    <w:p w:rsidR="004F511D" w:rsidRDefault="003C21FB" w:rsidP="003C21FB">
      <w:pPr>
        <w:pStyle w:val="ListParagraph"/>
        <w:numPr>
          <w:ilvl w:val="0"/>
          <w:numId w:val="3"/>
        </w:numPr>
        <w:ind w:left="426" w:hanging="426"/>
      </w:pPr>
      <w:r>
        <w:t>We</w:t>
      </w:r>
      <w:r w:rsidR="004F511D">
        <w:t xml:space="preserve"> have not made any title enquiries and have assumed that the property has good title, free from onerous or restrictive covenants, rights-of-way, easements, etc. which might adversely affect the property.</w:t>
      </w:r>
    </w:p>
    <w:p w:rsidR="0035394B" w:rsidRDefault="0035394B" w:rsidP="0035394B">
      <w:pPr>
        <w:pStyle w:val="ListParagraph"/>
        <w:ind w:left="426"/>
      </w:pPr>
    </w:p>
    <w:p w:rsidR="003C21FB" w:rsidRDefault="00216AFB" w:rsidP="005F7041">
      <w:pPr>
        <w:pStyle w:val="ListParagraph"/>
        <w:numPr>
          <w:ilvl w:val="0"/>
          <w:numId w:val="3"/>
        </w:numPr>
        <w:ind w:left="426" w:hanging="426"/>
      </w:pPr>
      <w:r>
        <w:lastRenderedPageBreak/>
        <w:t xml:space="preserve">We have not carried out a building survey and </w:t>
      </w:r>
      <w:r w:rsidR="005B166D">
        <w:t xml:space="preserve">have </w:t>
      </w:r>
      <w:r>
        <w:t>assume</w:t>
      </w:r>
      <w:r w:rsidR="005B166D">
        <w:t>d</w:t>
      </w:r>
      <w:r>
        <w:t xml:space="preserve"> that </w:t>
      </w:r>
      <w:r w:rsidR="005B166D">
        <w:t>the buildings and services are generally in sa</w:t>
      </w:r>
      <w:r w:rsidR="005F7041">
        <w:t>tisfactory repair and condition.</w:t>
      </w:r>
    </w:p>
    <w:p w:rsidR="005B166D" w:rsidRDefault="005B166D" w:rsidP="00216AFB">
      <w:pPr>
        <w:pStyle w:val="ListParagraph"/>
        <w:numPr>
          <w:ilvl w:val="0"/>
          <w:numId w:val="3"/>
        </w:numPr>
        <w:ind w:left="426" w:hanging="426"/>
      </w:pPr>
      <w:r>
        <w:t xml:space="preserve">We have not made any planning enquiries in respect of the property and have assumed that the existing development and user thereof comply with the planning acts and </w:t>
      </w:r>
      <w:r w:rsidR="003C21FB">
        <w:t xml:space="preserve">that it </w:t>
      </w:r>
      <w:proofErr w:type="gramStart"/>
      <w:r>
        <w:t>is not affected</w:t>
      </w:r>
      <w:proofErr w:type="gramEnd"/>
      <w:r>
        <w:t xml:space="preserve"> by any proposed changes to the existing roads serving the property.</w:t>
      </w:r>
      <w:bookmarkStart w:id="0" w:name="_GoBack"/>
      <w:bookmarkEnd w:id="0"/>
    </w:p>
    <w:p w:rsidR="00081D1C" w:rsidRDefault="005B166D" w:rsidP="00081D1C">
      <w:pPr>
        <w:pStyle w:val="ListParagraph"/>
        <w:numPr>
          <w:ilvl w:val="0"/>
          <w:numId w:val="3"/>
        </w:numPr>
        <w:ind w:left="426" w:hanging="426"/>
      </w:pPr>
      <w:r>
        <w:t xml:space="preserve">We have not examined any environmental reports in respect of the property and assume that the property </w:t>
      </w:r>
      <w:proofErr w:type="gramStart"/>
      <w:r>
        <w:t>is not adversely affect</w:t>
      </w:r>
      <w:r w:rsidR="003C21FB">
        <w:t>ed</w:t>
      </w:r>
      <w:proofErr w:type="gramEnd"/>
      <w:r w:rsidR="003C21FB">
        <w:t xml:space="preserve"> by contamination, flooding,</w:t>
      </w:r>
      <w:r>
        <w:t xml:space="preserve"> radon</w:t>
      </w:r>
      <w:r w:rsidR="003C21FB">
        <w:t xml:space="preserve"> or other</w:t>
      </w:r>
      <w:r>
        <w:t xml:space="preserve"> issues.</w:t>
      </w:r>
    </w:p>
    <w:p w:rsidR="005B166D" w:rsidRPr="007C7428" w:rsidRDefault="005B166D" w:rsidP="00081D1C">
      <w:pPr>
        <w:pStyle w:val="ListParagraph"/>
        <w:numPr>
          <w:ilvl w:val="0"/>
          <w:numId w:val="3"/>
        </w:numPr>
        <w:ind w:left="426" w:hanging="426"/>
      </w:pPr>
      <w:r>
        <w:t>We have</w:t>
      </w:r>
      <w:r w:rsidR="003C21FB">
        <w:t xml:space="preserve"> had sight of</w:t>
      </w:r>
      <w:r>
        <w:t xml:space="preserve"> the building </w:t>
      </w:r>
      <w:proofErr w:type="gramStart"/>
      <w:r>
        <w:t>energy rating</w:t>
      </w:r>
      <w:proofErr w:type="gramEnd"/>
      <w:r w:rsidR="003C21FB">
        <w:t xml:space="preserve"> certificate</w:t>
      </w:r>
      <w:r>
        <w:t xml:space="preserve"> (BER</w:t>
      </w:r>
      <w:r w:rsidR="003C21FB">
        <w:t xml:space="preserve"> Cert</w:t>
      </w:r>
      <w:r>
        <w:t>) of the dwellinghouse and that rating is reflected in our valuation.</w:t>
      </w:r>
    </w:p>
    <w:p w:rsidR="003D4504" w:rsidRDefault="00081D1C" w:rsidP="00081D1C">
      <w:pPr>
        <w:rPr>
          <w:b/>
        </w:rPr>
      </w:pPr>
      <w:r w:rsidRPr="00081D1C">
        <w:rPr>
          <w:b/>
        </w:rPr>
        <w:t xml:space="preserve">9. </w:t>
      </w:r>
      <w:r w:rsidR="003D4504" w:rsidRPr="00081D1C">
        <w:rPr>
          <w:b/>
        </w:rPr>
        <w:t>Nature and source of information:</w:t>
      </w:r>
    </w:p>
    <w:p w:rsidR="007C7428" w:rsidRPr="00081D1C" w:rsidRDefault="003C21FB" w:rsidP="00081D1C">
      <w:r>
        <w:t>We have</w:t>
      </w:r>
      <w:r w:rsidR="00081D1C">
        <w:t xml:space="preserve"> obtained</w:t>
      </w:r>
      <w:r w:rsidR="005F7041">
        <w:t xml:space="preserve"> information</w:t>
      </w:r>
      <w:r w:rsidR="00081D1C">
        <w:t xml:space="preserve"> from the client, the inspection, from the Property Price Register</w:t>
      </w:r>
      <w:r w:rsidR="00FA63CD">
        <w:t>,</w:t>
      </w:r>
      <w:r w:rsidR="00212C33">
        <w:t xml:space="preserve"> from local estate a</w:t>
      </w:r>
      <w:r w:rsidR="00081D1C">
        <w:t>gents</w:t>
      </w:r>
      <w:r w:rsidR="00FA63CD">
        <w:t xml:space="preserve"> and from our own records</w:t>
      </w:r>
      <w:r w:rsidR="00081D1C">
        <w:t>.  We have relied on the veracity of the information as presented and have applied professional scepticism</w:t>
      </w:r>
      <w:r w:rsidR="00AD0FDB">
        <w:t xml:space="preserve"> to it</w:t>
      </w:r>
      <w:r w:rsidR="00081D1C">
        <w:t>.</w:t>
      </w:r>
    </w:p>
    <w:p w:rsidR="003D4504" w:rsidRPr="00894606" w:rsidRDefault="003D4504" w:rsidP="00894606">
      <w:pPr>
        <w:pStyle w:val="ListParagraph"/>
        <w:numPr>
          <w:ilvl w:val="0"/>
          <w:numId w:val="5"/>
        </w:numPr>
        <w:ind w:left="284" w:hanging="284"/>
        <w:rPr>
          <w:b/>
        </w:rPr>
      </w:pPr>
      <w:r w:rsidRPr="00894606">
        <w:rPr>
          <w:b/>
        </w:rPr>
        <w:t>Restrictions on use, distribution and publication:</w:t>
      </w:r>
    </w:p>
    <w:p w:rsidR="007C7428" w:rsidRPr="00CC0DB3" w:rsidRDefault="00081D1C" w:rsidP="00CC0DB3">
      <w:r>
        <w:t>Thi</w:t>
      </w:r>
      <w:r w:rsidR="00014646">
        <w:t>s</w:t>
      </w:r>
      <w:r w:rsidR="00323D31">
        <w:t xml:space="preserve"> valuation report </w:t>
      </w:r>
      <w:proofErr w:type="gramStart"/>
      <w:r w:rsidR="00323D31">
        <w:t>is intended</w:t>
      </w:r>
      <w:proofErr w:type="gramEnd"/>
      <w:r w:rsidR="00323D31">
        <w:t xml:space="preserve"> for </w:t>
      </w:r>
      <w:r>
        <w:t>the stated purpose only and is not to be relied upon, distributed to</w:t>
      </w:r>
      <w:r w:rsidR="003C21FB">
        <w:t>,</w:t>
      </w:r>
      <w:r>
        <w:t xml:space="preserve"> or shared with</w:t>
      </w:r>
      <w:r w:rsidR="003C21FB">
        <w:t>,</w:t>
      </w:r>
      <w:r>
        <w:t xml:space="preserve"> any third party without the consent of the valuer, which consent, if any</w:t>
      </w:r>
      <w:r w:rsidR="003C21FB">
        <w:t>,</w:t>
      </w:r>
      <w:r>
        <w:t xml:space="preserve"> </w:t>
      </w:r>
      <w:r w:rsidR="00CC0DB3">
        <w:t>will be at the valuer</w:t>
      </w:r>
      <w:r w:rsidR="003C21FB">
        <w:t>’</w:t>
      </w:r>
      <w:r w:rsidR="00CC0DB3">
        <w:t>s sole discretion.</w:t>
      </w:r>
    </w:p>
    <w:p w:rsidR="00CC0DB3" w:rsidRDefault="003D4504" w:rsidP="00894606">
      <w:pPr>
        <w:pStyle w:val="ListParagraph"/>
        <w:numPr>
          <w:ilvl w:val="0"/>
          <w:numId w:val="5"/>
        </w:numPr>
        <w:ind w:left="284" w:hanging="284"/>
        <w:rPr>
          <w:b/>
        </w:rPr>
      </w:pPr>
      <w:r w:rsidRPr="007C7428">
        <w:rPr>
          <w:b/>
        </w:rPr>
        <w:t>Compliance with RICS Valuation - Global Standards</w:t>
      </w:r>
      <w:r w:rsidR="007E17EF">
        <w:rPr>
          <w:b/>
        </w:rPr>
        <w:t>:</w:t>
      </w:r>
    </w:p>
    <w:p w:rsidR="00CC0DB3" w:rsidRPr="00CC0DB3" w:rsidRDefault="00CC0DB3" w:rsidP="00CC0DB3">
      <w:r>
        <w:t xml:space="preserve">This Valuation and Report has been prepared in accordance with the International Valuation Standards (IVS) and RICS Valuation – Global Standards, effective </w:t>
      </w:r>
      <w:proofErr w:type="gramStart"/>
      <w:r>
        <w:t>31</w:t>
      </w:r>
      <w:r w:rsidRPr="00CC0DB3">
        <w:rPr>
          <w:vertAlign w:val="superscript"/>
        </w:rPr>
        <w:t>st</w:t>
      </w:r>
      <w:proofErr w:type="gramEnd"/>
      <w:r w:rsidR="00DB233A">
        <w:t xml:space="preserve"> January 2022</w:t>
      </w:r>
      <w:r>
        <w:t xml:space="preserve"> (the Red Book).</w:t>
      </w:r>
    </w:p>
    <w:p w:rsidR="003D4504" w:rsidRDefault="003D4504" w:rsidP="00894606">
      <w:pPr>
        <w:pStyle w:val="ListParagraph"/>
        <w:numPr>
          <w:ilvl w:val="0"/>
          <w:numId w:val="5"/>
        </w:numPr>
        <w:ind w:left="284" w:hanging="284"/>
        <w:rPr>
          <w:b/>
        </w:rPr>
      </w:pPr>
      <w:r w:rsidRPr="007C7428">
        <w:rPr>
          <w:b/>
        </w:rPr>
        <w:t>Valuation</w:t>
      </w:r>
      <w:r w:rsidR="007E17EF">
        <w:rPr>
          <w:b/>
        </w:rPr>
        <w:t>:</w:t>
      </w:r>
    </w:p>
    <w:p w:rsidR="00CC0DB3" w:rsidRDefault="00CC0DB3" w:rsidP="00CC0DB3">
      <w:r>
        <w:t>In arriving at our opinion of value</w:t>
      </w:r>
      <w:r w:rsidR="003C21FB">
        <w:t>, we have</w:t>
      </w:r>
      <w:r>
        <w:t xml:space="preserve"> adopted market approach and have relied on the following comparable evidence:</w:t>
      </w:r>
    </w:p>
    <w:p w:rsidR="00883125" w:rsidRDefault="00883125" w:rsidP="00883125">
      <w:pPr>
        <w:pStyle w:val="ListParagraph"/>
        <w:numPr>
          <w:ilvl w:val="0"/>
          <w:numId w:val="4"/>
        </w:numPr>
        <w:ind w:hanging="720"/>
      </w:pPr>
      <w:proofErr w:type="gramStart"/>
      <w:r>
        <w:t>47</w:t>
      </w:r>
      <w:proofErr w:type="gramEnd"/>
      <w:r>
        <w:t xml:space="preserve"> College Park – a similar property in the same development in similar condition.  Sold October 2021 for €275,000 (Source: Property Price Register)</w:t>
      </w:r>
    </w:p>
    <w:p w:rsidR="00CC0DB3" w:rsidRDefault="00CC0DB3" w:rsidP="00CC0DB3">
      <w:pPr>
        <w:pStyle w:val="ListParagraph"/>
        <w:numPr>
          <w:ilvl w:val="0"/>
          <w:numId w:val="4"/>
        </w:numPr>
        <w:ind w:hanging="720"/>
      </w:pPr>
      <w:r>
        <w:t xml:space="preserve">27 College Park – a similar property </w:t>
      </w:r>
      <w:r w:rsidR="005D2A24">
        <w:t xml:space="preserve">in the same </w:t>
      </w:r>
      <w:proofErr w:type="gramStart"/>
      <w:r w:rsidR="005D2A24">
        <w:t>development</w:t>
      </w:r>
      <w:r w:rsidR="00883125">
        <w:t xml:space="preserve"> </w:t>
      </w:r>
      <w:r>
        <w:t>which</w:t>
      </w:r>
      <w:proofErr w:type="gramEnd"/>
      <w:r>
        <w:t xml:space="preserve"> has been modernised recently</w:t>
      </w:r>
      <w:r w:rsidR="005D2A24">
        <w:t>.  Sold July 2021 for €285,000 (Source: ABC Estate Agents)</w:t>
      </w:r>
    </w:p>
    <w:p w:rsidR="005D2A24" w:rsidRDefault="005D2A24" w:rsidP="00CC0DB3">
      <w:pPr>
        <w:pStyle w:val="ListParagraph"/>
        <w:numPr>
          <w:ilvl w:val="0"/>
          <w:numId w:val="4"/>
        </w:numPr>
        <w:ind w:hanging="720"/>
      </w:pPr>
      <w:r>
        <w:t xml:space="preserve">121 College Grove, </w:t>
      </w:r>
      <w:proofErr w:type="gramStart"/>
      <w:r>
        <w:t>Anytown  -</w:t>
      </w:r>
      <w:proofErr w:type="gramEnd"/>
      <w:r>
        <w:t xml:space="preserve"> a larger four bedroomed detached house in an adjoining development.  Sold July 2021 for €295,000 (Source: Property Price Register)</w:t>
      </w:r>
    </w:p>
    <w:p w:rsidR="005D2A24" w:rsidRDefault="00883125" w:rsidP="005D2A24">
      <w:r>
        <w:t>Comparison 1 above is the most relevant to the subject property.  We have allowed a positive adjustment of €5,000 to reflect that the subject property stands on a larger end site with additional on-site parking and potential for an extension.</w:t>
      </w:r>
    </w:p>
    <w:p w:rsidR="004966BA" w:rsidRPr="00CC0DB3" w:rsidRDefault="0057157B" w:rsidP="005D2A24">
      <w:r>
        <w:t>In our opinion, the market</w:t>
      </w:r>
      <w:r w:rsidR="004966BA">
        <w:t xml:space="preserve"> value of the subject property </w:t>
      </w:r>
      <w:r w:rsidR="004966BA" w:rsidRPr="00C6746E">
        <w:t>at</w:t>
      </w:r>
      <w:r w:rsidR="00C6746E">
        <w:t xml:space="preserve"> the </w:t>
      </w:r>
      <w:r w:rsidR="000425C6" w:rsidRPr="00C6746E">
        <w:t>valuation date</w:t>
      </w:r>
      <w:r w:rsidR="004966BA">
        <w:t xml:space="preserve"> is €280,000 (two hundred and eighty thousand euro).</w:t>
      </w:r>
    </w:p>
    <w:p w:rsidR="003D4504" w:rsidRDefault="007C7428" w:rsidP="00894606">
      <w:pPr>
        <w:pStyle w:val="ListParagraph"/>
        <w:numPr>
          <w:ilvl w:val="0"/>
          <w:numId w:val="5"/>
        </w:numPr>
        <w:ind w:left="284" w:hanging="284"/>
        <w:rPr>
          <w:b/>
        </w:rPr>
      </w:pPr>
      <w:r>
        <w:rPr>
          <w:b/>
        </w:rPr>
        <w:t>Limit</w:t>
      </w:r>
      <w:r w:rsidR="003D4504" w:rsidRPr="007C7428">
        <w:rPr>
          <w:b/>
        </w:rPr>
        <w:t xml:space="preserve"> on liability</w:t>
      </w:r>
      <w:r w:rsidR="007E17EF">
        <w:rPr>
          <w:b/>
        </w:rPr>
        <w:t>:</w:t>
      </w:r>
    </w:p>
    <w:p w:rsidR="00DB233A" w:rsidRPr="004966BA" w:rsidRDefault="00CC0DB3" w:rsidP="003D4504">
      <w:pPr>
        <w:rPr>
          <w:i/>
        </w:rPr>
      </w:pPr>
      <w:r>
        <w:rPr>
          <w:i/>
        </w:rPr>
        <w:t xml:space="preserve">To </w:t>
      </w:r>
      <w:proofErr w:type="gramStart"/>
      <w:r>
        <w:rPr>
          <w:i/>
        </w:rPr>
        <w:t>be completed</w:t>
      </w:r>
      <w:proofErr w:type="gramEnd"/>
      <w:r>
        <w:rPr>
          <w:i/>
        </w:rPr>
        <w:t xml:space="preserve"> if a limit on liability has been agree</w:t>
      </w:r>
      <w:r w:rsidR="003C21FB">
        <w:rPr>
          <w:i/>
        </w:rPr>
        <w:t>d with the client</w:t>
      </w:r>
      <w:r>
        <w:rPr>
          <w:i/>
        </w:rPr>
        <w:t>.</w:t>
      </w:r>
    </w:p>
    <w:p w:rsidR="003D4504" w:rsidRDefault="003D4504" w:rsidP="003D4504">
      <w:pPr>
        <w:rPr>
          <w:b/>
        </w:rPr>
      </w:pPr>
      <w:r>
        <w:rPr>
          <w:b/>
        </w:rPr>
        <w:t>Signed by: _______________________________</w:t>
      </w:r>
    </w:p>
    <w:p w:rsidR="003D4504" w:rsidRDefault="003D4504" w:rsidP="003D4504">
      <w:pPr>
        <w:rPr>
          <w:b/>
        </w:rPr>
      </w:pPr>
      <w:r>
        <w:rPr>
          <w:b/>
        </w:rPr>
        <w:t>Name of Valuer:</w:t>
      </w:r>
      <w:r w:rsidR="003C21FB">
        <w:rPr>
          <w:b/>
        </w:rPr>
        <w:t xml:space="preserve"> AN </w:t>
      </w:r>
      <w:r w:rsidR="00CC0DB3">
        <w:rPr>
          <w:b/>
        </w:rPr>
        <w:t>Other</w:t>
      </w:r>
      <w:r w:rsidR="003C21FB">
        <w:rPr>
          <w:b/>
        </w:rPr>
        <w:t xml:space="preserve"> MSCSI MRICS RICS Registered Valuer</w:t>
      </w:r>
    </w:p>
    <w:p w:rsidR="003C21FB" w:rsidRDefault="003C21FB" w:rsidP="003D4504">
      <w:pPr>
        <w:rPr>
          <w:b/>
        </w:rPr>
      </w:pPr>
      <w:r>
        <w:rPr>
          <w:b/>
        </w:rPr>
        <w:t xml:space="preserve">(On behalf of </w:t>
      </w:r>
      <w:proofErr w:type="gramStart"/>
      <w:r>
        <w:rPr>
          <w:b/>
        </w:rPr>
        <w:t>AN Other</w:t>
      </w:r>
      <w:proofErr w:type="gramEnd"/>
      <w:r>
        <w:rPr>
          <w:b/>
        </w:rPr>
        <w:t xml:space="preserve"> &amp; Co., Estate Agents)</w:t>
      </w:r>
    </w:p>
    <w:p w:rsidR="003D4504" w:rsidRPr="003D4504" w:rsidRDefault="003D4504" w:rsidP="003D4504">
      <w:pPr>
        <w:rPr>
          <w:b/>
        </w:rPr>
      </w:pPr>
      <w:r>
        <w:rPr>
          <w:b/>
        </w:rPr>
        <w:t>Date of report</w:t>
      </w:r>
      <w:r w:rsidR="00CC0DB3">
        <w:rPr>
          <w:b/>
        </w:rPr>
        <w:t xml:space="preserve">: </w:t>
      </w:r>
      <w:r w:rsidR="00CC0DB3">
        <w:rPr>
          <w:b/>
          <w:i/>
        </w:rPr>
        <w:t>date of issue of report</w:t>
      </w:r>
    </w:p>
    <w:sectPr w:rsidR="003D4504" w:rsidRPr="003D4504" w:rsidSect="004F5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73" w:rsidRDefault="008E5373" w:rsidP="00BB2FA3">
      <w:pPr>
        <w:spacing w:after="0" w:line="240" w:lineRule="auto"/>
      </w:pPr>
      <w:r>
        <w:separator/>
      </w:r>
    </w:p>
  </w:endnote>
  <w:endnote w:type="continuationSeparator" w:id="0">
    <w:p w:rsidR="008E5373" w:rsidRDefault="008E5373" w:rsidP="00BB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A3" w:rsidRDefault="00BB2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A3" w:rsidRDefault="00BB2F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A3" w:rsidRDefault="00BB2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73" w:rsidRDefault="008E5373" w:rsidP="00BB2FA3">
      <w:pPr>
        <w:spacing w:after="0" w:line="240" w:lineRule="auto"/>
      </w:pPr>
      <w:r>
        <w:separator/>
      </w:r>
    </w:p>
  </w:footnote>
  <w:footnote w:type="continuationSeparator" w:id="0">
    <w:p w:rsidR="008E5373" w:rsidRDefault="008E5373" w:rsidP="00BB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A3" w:rsidRDefault="00BB2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A3" w:rsidRDefault="00BB2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A3" w:rsidRDefault="00BB2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7F7D"/>
    <w:multiLevelType w:val="hybridMultilevel"/>
    <w:tmpl w:val="7BBC40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FF1"/>
    <w:multiLevelType w:val="hybridMultilevel"/>
    <w:tmpl w:val="6B9EE7D0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5B13"/>
    <w:multiLevelType w:val="hybridMultilevel"/>
    <w:tmpl w:val="BD563C5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966B0"/>
    <w:multiLevelType w:val="hybridMultilevel"/>
    <w:tmpl w:val="F81A8E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5049"/>
    <w:multiLevelType w:val="hybridMultilevel"/>
    <w:tmpl w:val="8C400156"/>
    <w:lvl w:ilvl="0" w:tplc="1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08" w:hanging="360"/>
      </w:pPr>
    </w:lvl>
    <w:lvl w:ilvl="2" w:tplc="1809001B" w:tentative="1">
      <w:start w:val="1"/>
      <w:numFmt w:val="lowerRoman"/>
      <w:lvlText w:val="%3."/>
      <w:lvlJc w:val="right"/>
      <w:pPr>
        <w:ind w:left="2728" w:hanging="180"/>
      </w:pPr>
    </w:lvl>
    <w:lvl w:ilvl="3" w:tplc="1809000F" w:tentative="1">
      <w:start w:val="1"/>
      <w:numFmt w:val="decimal"/>
      <w:lvlText w:val="%4."/>
      <w:lvlJc w:val="left"/>
      <w:pPr>
        <w:ind w:left="3448" w:hanging="360"/>
      </w:pPr>
    </w:lvl>
    <w:lvl w:ilvl="4" w:tplc="18090019" w:tentative="1">
      <w:start w:val="1"/>
      <w:numFmt w:val="lowerLetter"/>
      <w:lvlText w:val="%5."/>
      <w:lvlJc w:val="left"/>
      <w:pPr>
        <w:ind w:left="4168" w:hanging="360"/>
      </w:pPr>
    </w:lvl>
    <w:lvl w:ilvl="5" w:tplc="1809001B" w:tentative="1">
      <w:start w:val="1"/>
      <w:numFmt w:val="lowerRoman"/>
      <w:lvlText w:val="%6."/>
      <w:lvlJc w:val="right"/>
      <w:pPr>
        <w:ind w:left="4888" w:hanging="180"/>
      </w:pPr>
    </w:lvl>
    <w:lvl w:ilvl="6" w:tplc="1809000F" w:tentative="1">
      <w:start w:val="1"/>
      <w:numFmt w:val="decimal"/>
      <w:lvlText w:val="%7."/>
      <w:lvlJc w:val="left"/>
      <w:pPr>
        <w:ind w:left="5608" w:hanging="360"/>
      </w:pPr>
    </w:lvl>
    <w:lvl w:ilvl="7" w:tplc="18090019" w:tentative="1">
      <w:start w:val="1"/>
      <w:numFmt w:val="lowerLetter"/>
      <w:lvlText w:val="%8."/>
      <w:lvlJc w:val="left"/>
      <w:pPr>
        <w:ind w:left="6328" w:hanging="360"/>
      </w:pPr>
    </w:lvl>
    <w:lvl w:ilvl="8" w:tplc="1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C1"/>
    <w:rsid w:val="00002980"/>
    <w:rsid w:val="00014646"/>
    <w:rsid w:val="000425C6"/>
    <w:rsid w:val="00056CC1"/>
    <w:rsid w:val="00081D1C"/>
    <w:rsid w:val="00091C32"/>
    <w:rsid w:val="000E011E"/>
    <w:rsid w:val="00210E9E"/>
    <w:rsid w:val="00212C33"/>
    <w:rsid w:val="00216AFB"/>
    <w:rsid w:val="00232A19"/>
    <w:rsid w:val="00323D31"/>
    <w:rsid w:val="0035394B"/>
    <w:rsid w:val="003A6527"/>
    <w:rsid w:val="003C21FB"/>
    <w:rsid w:val="003D4504"/>
    <w:rsid w:val="004966BA"/>
    <w:rsid w:val="004F511D"/>
    <w:rsid w:val="0050362F"/>
    <w:rsid w:val="00516EE6"/>
    <w:rsid w:val="0057157B"/>
    <w:rsid w:val="005B166D"/>
    <w:rsid w:val="005C3E9D"/>
    <w:rsid w:val="005D2A24"/>
    <w:rsid w:val="005E48DB"/>
    <w:rsid w:val="005F7041"/>
    <w:rsid w:val="006002F4"/>
    <w:rsid w:val="0064314B"/>
    <w:rsid w:val="00717BFB"/>
    <w:rsid w:val="00754685"/>
    <w:rsid w:val="00761EFA"/>
    <w:rsid w:val="007C7428"/>
    <w:rsid w:val="007E17EF"/>
    <w:rsid w:val="00820EE5"/>
    <w:rsid w:val="00883125"/>
    <w:rsid w:val="00894606"/>
    <w:rsid w:val="008E5373"/>
    <w:rsid w:val="008F3A20"/>
    <w:rsid w:val="008F5516"/>
    <w:rsid w:val="00952E06"/>
    <w:rsid w:val="009A798B"/>
    <w:rsid w:val="009B14FC"/>
    <w:rsid w:val="00A406A9"/>
    <w:rsid w:val="00A62E8B"/>
    <w:rsid w:val="00AB73B1"/>
    <w:rsid w:val="00AD0FDB"/>
    <w:rsid w:val="00AF3047"/>
    <w:rsid w:val="00B24B05"/>
    <w:rsid w:val="00BB2FA3"/>
    <w:rsid w:val="00C6746E"/>
    <w:rsid w:val="00CC0DB3"/>
    <w:rsid w:val="00D11B7F"/>
    <w:rsid w:val="00D1408E"/>
    <w:rsid w:val="00D5438E"/>
    <w:rsid w:val="00DB233A"/>
    <w:rsid w:val="00DD1C7B"/>
    <w:rsid w:val="00DD625A"/>
    <w:rsid w:val="00E54498"/>
    <w:rsid w:val="00E558DB"/>
    <w:rsid w:val="00E675D3"/>
    <w:rsid w:val="00F713F2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6AA84"/>
  <w15:chartTrackingRefBased/>
  <w15:docId w15:val="{8822C1CB-3007-4CA1-A624-945DF2E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2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51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2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2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FA3"/>
  </w:style>
  <w:style w:type="paragraph" w:styleId="Footer">
    <w:name w:val="footer"/>
    <w:basedOn w:val="Normal"/>
    <w:link w:val="FooterChar"/>
    <w:uiPriority w:val="99"/>
    <w:unhideWhenUsed/>
    <w:rsid w:val="00BB2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FA3"/>
  </w:style>
  <w:style w:type="character" w:styleId="Hyperlink">
    <w:name w:val="Hyperlink"/>
    <w:basedOn w:val="DefaultParagraphFont"/>
    <w:uiPriority w:val="99"/>
    <w:unhideWhenUsed/>
    <w:rsid w:val="00042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d8fa-d6e5-4d7a-a9a7-5b1f5681b5bc">
      <Terms xmlns="http://schemas.microsoft.com/office/infopath/2007/PartnerControls"/>
    </lcf76f155ced4ddcb4097134ff3c332f>
    <_Flow_SignoffStatus xmlns="284ad8fa-d6e5-4d7a-a9a7-5b1f5681b5bc" xsi:nil="true"/>
    <TaxCatchAll xmlns="bd0ae3da-9a2b-4c40-97fa-bcd1b84ef6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CBCF5E7D814892AC5464EA26C3C5" ma:contentTypeVersion="17" ma:contentTypeDescription="Create a new document." ma:contentTypeScope="" ma:versionID="f6873fd71f25787614968676ebaf354c">
  <xsd:schema xmlns:xsd="http://www.w3.org/2001/XMLSchema" xmlns:xs="http://www.w3.org/2001/XMLSchema" xmlns:p="http://schemas.microsoft.com/office/2006/metadata/properties" xmlns:ns2="bd0ae3da-9a2b-4c40-97fa-bcd1b84ef6b3" xmlns:ns3="284ad8fa-d6e5-4d7a-a9a7-5b1f5681b5bc" targetNamespace="http://schemas.microsoft.com/office/2006/metadata/properties" ma:root="true" ma:fieldsID="556135aff61d9199539f71fc5ab07bf5" ns2:_="" ns3:_="">
    <xsd:import namespace="bd0ae3da-9a2b-4c40-97fa-bcd1b84ef6b3"/>
    <xsd:import namespace="284ad8fa-d6e5-4d7a-a9a7-5b1f5681b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ae3da-9a2b-4c40-97fa-bcd1b84ef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1b65f-4199-4722-9d95-3afe53bdb906}" ma:internalName="TaxCatchAll" ma:showField="CatchAllData" ma:web="bd0ae3da-9a2b-4c40-97fa-bcd1b84ef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d8fa-d6e5-4d7a-a9a7-5b1f5681b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5bf5c1-7e67-4feb-9e9a-1178cfb08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755F8-5B2A-4D91-92AF-DE9D30E3A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0E8E6-34EB-472C-8C1B-CF8CD39CCD16}">
  <ds:schemaRefs>
    <ds:schemaRef ds:uri="http://schemas.microsoft.com/office/2006/metadata/properties"/>
    <ds:schemaRef ds:uri="http://schemas.microsoft.com/office/infopath/2007/PartnerControls"/>
    <ds:schemaRef ds:uri="284ad8fa-d6e5-4d7a-a9a7-5b1f5681b5bc"/>
    <ds:schemaRef ds:uri="bd0ae3da-9a2b-4c40-97fa-bcd1b84ef6b3"/>
  </ds:schemaRefs>
</ds:datastoreItem>
</file>

<file path=customXml/itemProps3.xml><?xml version="1.0" encoding="utf-8"?>
<ds:datastoreItem xmlns:ds="http://schemas.openxmlformats.org/officeDocument/2006/customXml" ds:itemID="{355CFF68-C534-4139-A656-6BFF6278E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ae3da-9a2b-4c40-97fa-bcd1b84ef6b3"/>
    <ds:schemaRef ds:uri="284ad8fa-d6e5-4d7a-a9a7-5b1f5681b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Darmody</dc:creator>
  <cp:keywords/>
  <dc:description/>
  <cp:lastModifiedBy>Paddy Darmody</cp:lastModifiedBy>
  <cp:revision>4</cp:revision>
  <cp:lastPrinted>2021-12-07T11:15:00Z</cp:lastPrinted>
  <dcterms:created xsi:type="dcterms:W3CDTF">2022-10-13T13:19:00Z</dcterms:created>
  <dcterms:modified xsi:type="dcterms:W3CDTF">2022-10-13T13:25:00Z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0x010100F649CBCF5E7D814892AC5464EA26C3C5</vt:lpwstr>
  </property>
</Properties>
</file>